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Serif" w:cs="Roboto Serif" w:eastAsia="Roboto Serif" w:hAnsi="Roboto Serif"/>
          <w:b w:val="1"/>
          <w:bCs w:val="1"/>
          <w:sz w:val="52"/>
          <w:szCs w:val="52"/>
        </w:rPr>
      </w:pPr>
      <w:r w:rsidDel="00000000" w:rsidR="00000000" w:rsidRPr="00000000">
        <w:rPr>
          <w:rFonts w:ascii="Roboto Serif" w:cs="Roboto Serif" w:eastAsia="Roboto Serif" w:hAnsi="Roboto Serif"/>
          <w:b w:val="1"/>
          <w:bCs w:val="1"/>
          <w:sz w:val="52"/>
          <w:szCs w:val="52"/>
          <w:rtl w:val="0"/>
        </w:rPr>
        <w:t xml:space="preserve">Consumer Information Notice</w:t>
      </w:r>
    </w:p>
    <w:p w:rsidR="00000000" w:rsidDel="00000000" w:rsidP="00000000" w:rsidRDefault="00000000" w:rsidRPr="00000000" w14:paraId="00000002">
      <w:pPr>
        <w:spacing w:after="240" w:before="240" w:line="240" w:lineRule="auto"/>
        <w:jc w:val="center"/>
        <w:rPr>
          <w:b w:val="1"/>
          <w:bCs w:val="1"/>
          <w:sz w:val="20"/>
          <w:szCs w:val="20"/>
        </w:rPr>
      </w:pPr>
      <w:r w:rsidDel="00000000" w:rsidR="00000000" w:rsidRPr="00000000">
        <w:rPr>
          <w:b w:val="1"/>
          <w:bCs w:val="1"/>
          <w:sz w:val="20"/>
          <w:szCs w:val="20"/>
          <w:rtl w:val="0"/>
        </w:rPr>
        <w:t xml:space="preserve">Last updated December 31, 2025</w:t>
      </w:r>
    </w:p>
    <w:p w:rsidR="00000000" w:rsidDel="00000000" w:rsidP="00000000" w:rsidRDefault="00000000" w:rsidRPr="00000000" w14:paraId="00000003">
      <w:pPr>
        <w:spacing w:after="240" w:before="240" w:line="240" w:lineRule="auto"/>
        <w:rPr>
          <w:sz w:val="20"/>
          <w:szCs w:val="20"/>
        </w:rPr>
      </w:pPr>
      <w:r w:rsidDel="00000000" w:rsidR="00000000" w:rsidRPr="00000000">
        <w:rPr>
          <w:sz w:val="20"/>
          <w:szCs w:val="20"/>
          <w:rtl w:val="0"/>
        </w:rPr>
        <w:t xml:space="preserve">As required by Texas Health &amp; Safety Code §181.105, the following information explains how you may access your health care records, contact the Texas Behavioral Health Executive Council, and file a consumer complaint.</w:t>
      </w:r>
    </w:p>
    <w:p w:rsidR="00000000" w:rsidDel="00000000" w:rsidP="00000000" w:rsidRDefault="00000000" w:rsidRPr="00000000" w14:paraId="00000004">
      <w:pPr>
        <w:spacing w:after="240" w:before="240" w:line="240" w:lineRule="auto"/>
        <w:jc w:val="center"/>
        <w:rPr>
          <w:b w:val="1"/>
          <w:bCs w:val="1"/>
          <w:sz w:val="20"/>
          <w:szCs w:val="20"/>
        </w:rPr>
      </w:pPr>
      <w:r w:rsidDel="00000000" w:rsidR="00000000" w:rsidRPr="00000000">
        <w:rPr>
          <w:b w:val="1"/>
          <w:bCs w:val="1"/>
          <w:sz w:val="20"/>
          <w:szCs w:val="20"/>
          <w:rtl w:val="0"/>
        </w:rPr>
        <w:t xml:space="preserve">Requesting Your Health Care Records</w:t>
      </w:r>
    </w:p>
    <w:p w:rsidR="00000000" w:rsidDel="00000000" w:rsidP="00000000" w:rsidRDefault="00000000" w:rsidRPr="00000000" w14:paraId="00000005">
      <w:pPr>
        <w:spacing w:after="240" w:before="240" w:line="240" w:lineRule="auto"/>
        <w:rPr>
          <w:sz w:val="20"/>
          <w:szCs w:val="20"/>
        </w:rPr>
      </w:pPr>
      <w:r w:rsidDel="00000000" w:rsidR="00000000" w:rsidRPr="00000000">
        <w:rPr>
          <w:sz w:val="20"/>
          <w:szCs w:val="20"/>
          <w:rtl w:val="0"/>
        </w:rPr>
        <w:t xml:space="preserve">Consumers may request copies of their health care records directly from this practice. To request your records:</w:t>
      </w:r>
    </w:p>
    <w:p w:rsidR="00000000" w:rsidDel="00000000" w:rsidP="00000000" w:rsidRDefault="00000000" w:rsidRPr="00000000" w14:paraId="00000006">
      <w:pPr>
        <w:numPr>
          <w:ilvl w:val="0"/>
          <w:numId w:val="1"/>
        </w:numPr>
        <w:spacing w:after="0" w:afterAutospacing="0" w:before="240" w:line="240" w:lineRule="auto"/>
        <w:ind w:left="720" w:hanging="360"/>
        <w:rPr>
          <w:sz w:val="20"/>
          <w:szCs w:val="20"/>
        </w:rPr>
      </w:pPr>
      <w:r w:rsidDel="00000000" w:rsidR="00000000" w:rsidRPr="00000000">
        <w:rPr>
          <w:sz w:val="20"/>
          <w:szCs w:val="20"/>
          <w:rtl w:val="0"/>
        </w:rPr>
        <w:t xml:space="preserve">Submit a written request by email, mail, or in person.</w:t>
      </w:r>
    </w:p>
    <w:p w:rsidR="00000000" w:rsidDel="00000000" w:rsidP="00000000" w:rsidRDefault="00000000" w:rsidRPr="00000000" w14:paraId="00000007">
      <w:pPr>
        <w:numPr>
          <w:ilvl w:val="0"/>
          <w:numId w:val="1"/>
        </w:numPr>
        <w:spacing w:after="0" w:afterAutospacing="0" w:before="0" w:beforeAutospacing="0" w:line="240" w:lineRule="auto"/>
        <w:ind w:left="720" w:hanging="360"/>
        <w:rPr>
          <w:sz w:val="20"/>
          <w:szCs w:val="20"/>
        </w:rPr>
      </w:pPr>
      <w:r w:rsidDel="00000000" w:rsidR="00000000" w:rsidRPr="00000000">
        <w:rPr>
          <w:sz w:val="20"/>
          <w:szCs w:val="20"/>
          <w:rtl w:val="0"/>
        </w:rPr>
        <w:t xml:space="preserve">Include your full name, date of birth, contact information, and a description of the records you are requesting.</w:t>
      </w:r>
    </w:p>
    <w:p w:rsidR="00000000" w:rsidDel="00000000" w:rsidP="00000000" w:rsidRDefault="00000000" w:rsidRPr="00000000" w14:paraId="00000008">
      <w:pPr>
        <w:numPr>
          <w:ilvl w:val="0"/>
          <w:numId w:val="1"/>
        </w:numPr>
        <w:spacing w:after="240" w:before="0" w:beforeAutospacing="0" w:line="240" w:lineRule="auto"/>
        <w:ind w:left="720" w:hanging="360"/>
        <w:rPr>
          <w:sz w:val="20"/>
          <w:szCs w:val="20"/>
        </w:rPr>
      </w:pPr>
      <w:r w:rsidDel="00000000" w:rsidR="00000000" w:rsidRPr="00000000">
        <w:rPr>
          <w:sz w:val="20"/>
          <w:szCs w:val="20"/>
          <w:rtl w:val="0"/>
        </w:rPr>
        <w:t xml:space="preserve">You will receive information about any applicable fees and the expected timeline for fulfillment.</w:t>
      </w:r>
    </w:p>
    <w:p w:rsidR="00000000" w:rsidDel="00000000" w:rsidP="00000000" w:rsidRDefault="00000000" w:rsidRPr="00000000" w14:paraId="00000009">
      <w:pPr>
        <w:spacing w:after="240" w:before="240"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0A">
      <w:pPr>
        <w:spacing w:after="240" w:before="240" w:line="240" w:lineRule="auto"/>
        <w:jc w:val="center"/>
        <w:rPr>
          <w:b w:val="1"/>
          <w:bCs w:val="1"/>
          <w:sz w:val="20"/>
          <w:szCs w:val="20"/>
        </w:rPr>
      </w:pPr>
      <w:r w:rsidDel="00000000" w:rsidR="00000000" w:rsidRPr="00000000">
        <w:rPr>
          <w:b w:val="1"/>
          <w:bCs w:val="1"/>
          <w:sz w:val="20"/>
          <w:szCs w:val="20"/>
          <w:rtl w:val="0"/>
        </w:rPr>
        <w:t xml:space="preserve">Contacting the Texas Behavioral Health Executive Council (BHEC)</w:t>
      </w:r>
    </w:p>
    <w:p w:rsidR="00000000" w:rsidDel="00000000" w:rsidP="00000000" w:rsidRDefault="00000000" w:rsidRPr="00000000" w14:paraId="0000000B">
      <w:pPr>
        <w:spacing w:after="240" w:before="240" w:line="240" w:lineRule="auto"/>
        <w:rPr>
          <w:b w:val="1"/>
          <w:bCs w:val="1"/>
          <w:sz w:val="20"/>
          <w:szCs w:val="20"/>
        </w:rPr>
      </w:pPr>
      <w:r w:rsidDel="00000000" w:rsidR="00000000" w:rsidRPr="00000000">
        <w:rPr>
          <w:sz w:val="20"/>
          <w:szCs w:val="20"/>
          <w:rtl w:val="0"/>
        </w:rPr>
        <w:t xml:space="preserve">The Texas Behavioral Health Executive Council investigates and prosecutes professional misconduct committed by marriage and family therapists, professional counselors, psychologists, psychological associates, social workers, and licensed specialists in school psychology. Although not every complaint against or dispute with a licensee involves professional misconduct, the Executive Council will provide you with information about how to file a complaint. </w:t>
      </w:r>
      <w:r w:rsidDel="00000000" w:rsidR="00000000" w:rsidRPr="00000000">
        <w:rPr>
          <w:rtl w:val="0"/>
        </w:rPr>
      </w:r>
    </w:p>
    <w:p w:rsidR="00000000" w:rsidDel="00000000" w:rsidP="00000000" w:rsidRDefault="00000000" w:rsidRPr="00000000" w14:paraId="0000000C">
      <w:pPr>
        <w:spacing w:after="240" w:before="240" w:line="240" w:lineRule="auto"/>
        <w:jc w:val="center"/>
        <w:rPr>
          <w:sz w:val="20"/>
          <w:szCs w:val="20"/>
        </w:rPr>
      </w:pPr>
      <w:r w:rsidDel="00000000" w:rsidR="00000000" w:rsidRPr="00000000">
        <w:rPr>
          <w:sz w:val="20"/>
          <w:szCs w:val="20"/>
          <w:rtl w:val="0"/>
        </w:rPr>
        <w:t xml:space="preserve">Please call 1-800-821-3205 for more information. </w:t>
      </w:r>
    </w:p>
    <w:p w:rsidR="00000000" w:rsidDel="00000000" w:rsidP="00000000" w:rsidRDefault="00000000" w:rsidRPr="00000000" w14:paraId="0000000D">
      <w:pPr>
        <w:spacing w:after="240" w:before="240" w:line="240" w:lineRule="auto"/>
        <w:jc w:val="center"/>
        <w:rPr>
          <w:sz w:val="20"/>
          <w:szCs w:val="20"/>
        </w:rPr>
      </w:pPr>
      <w:r w:rsidDel="00000000" w:rsidR="00000000" w:rsidRPr="00000000">
        <w:rPr>
          <w:sz w:val="20"/>
          <w:szCs w:val="20"/>
          <w:rtl w:val="0"/>
        </w:rPr>
        <w:t xml:space="preserve">Texas Behavioral Health Executive Council (BHEC)</w:t>
      </w:r>
    </w:p>
    <w:p w:rsidR="00000000" w:rsidDel="00000000" w:rsidP="00000000" w:rsidRDefault="00000000" w:rsidRPr="00000000" w14:paraId="0000000E">
      <w:pPr>
        <w:spacing w:after="240" w:before="240" w:line="240" w:lineRule="auto"/>
        <w:jc w:val="center"/>
        <w:rPr>
          <w:sz w:val="20"/>
          <w:szCs w:val="20"/>
        </w:rPr>
      </w:pPr>
      <w:r w:rsidDel="00000000" w:rsidR="00000000" w:rsidRPr="00000000">
        <w:rPr>
          <w:sz w:val="20"/>
          <w:szCs w:val="20"/>
          <w:rtl w:val="0"/>
        </w:rPr>
        <w:t xml:space="preserve">333 Guadalupe Street, Tower 3, Room 900</w:t>
      </w:r>
    </w:p>
    <w:p w:rsidR="00000000" w:rsidDel="00000000" w:rsidP="00000000" w:rsidRDefault="00000000" w:rsidRPr="00000000" w14:paraId="0000000F">
      <w:pPr>
        <w:spacing w:after="240" w:before="240" w:line="240" w:lineRule="auto"/>
        <w:jc w:val="center"/>
        <w:rPr>
          <w:sz w:val="20"/>
          <w:szCs w:val="20"/>
        </w:rPr>
      </w:pPr>
      <w:r w:rsidDel="00000000" w:rsidR="00000000" w:rsidRPr="00000000">
        <w:rPr>
          <w:sz w:val="20"/>
          <w:szCs w:val="20"/>
          <w:rtl w:val="0"/>
        </w:rPr>
        <w:t xml:space="preserve">Austin, Texas 78701</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If you need to contact the Council for questions, concerns, or additional information about licensees, you may do so through the Council’s official Contact Us page:</w:t>
      </w:r>
    </w:p>
    <w:p w:rsidR="00000000" w:rsidDel="00000000" w:rsidP="00000000" w:rsidRDefault="00000000" w:rsidRPr="00000000" w14:paraId="00000011">
      <w:pPr>
        <w:spacing w:after="240" w:before="240" w:line="240" w:lineRule="auto"/>
        <w:rPr>
          <w:sz w:val="20"/>
          <w:szCs w:val="20"/>
        </w:rPr>
      </w:pPr>
      <w:r w:rsidDel="00000000" w:rsidR="00000000" w:rsidRPr="00000000">
        <w:rPr>
          <w:sz w:val="20"/>
          <w:szCs w:val="20"/>
          <w:rtl w:val="0"/>
        </w:rPr>
        <w:t xml:space="preserve">Texas Behavioral Health Executive Council – Contact Us      https://bhec.texas.gov/contact-us/</w:t>
      </w:r>
    </w:p>
    <w:p w:rsidR="00000000" w:rsidDel="00000000" w:rsidP="00000000" w:rsidRDefault="00000000" w:rsidRPr="00000000" w14:paraId="00000012">
      <w:pPr>
        <w:spacing w:after="240" w:before="240" w:line="240" w:lineRule="auto"/>
        <w:jc w:val="center"/>
        <w:rPr>
          <w:b w:val="1"/>
          <w:bCs w:val="1"/>
          <w:sz w:val="20"/>
          <w:szCs w:val="20"/>
        </w:rPr>
      </w:pPr>
      <w:r w:rsidDel="00000000" w:rsidR="00000000" w:rsidRPr="00000000">
        <w:rPr>
          <w:rtl w:val="0"/>
        </w:rPr>
      </w:r>
    </w:p>
    <w:p w:rsidR="00000000" w:rsidDel="00000000" w:rsidP="00000000" w:rsidRDefault="00000000" w:rsidRPr="00000000" w14:paraId="00000013">
      <w:pPr>
        <w:spacing w:after="240" w:before="240" w:line="240" w:lineRule="auto"/>
        <w:jc w:val="center"/>
        <w:rPr>
          <w:b w:val="1"/>
          <w:bCs w:val="1"/>
          <w:sz w:val="20"/>
          <w:szCs w:val="20"/>
        </w:rPr>
      </w:pPr>
      <w:r w:rsidDel="00000000" w:rsidR="00000000" w:rsidRPr="00000000">
        <w:rPr>
          <w:b w:val="1"/>
          <w:bCs w:val="1"/>
          <w:sz w:val="20"/>
          <w:szCs w:val="20"/>
          <w:rtl w:val="0"/>
        </w:rPr>
        <w:t xml:space="preserve">Filing a Consumer Complaint</w:t>
      </w:r>
    </w:p>
    <w:p w:rsidR="00000000" w:rsidDel="00000000" w:rsidP="00000000" w:rsidRDefault="00000000" w:rsidRPr="00000000" w14:paraId="00000014">
      <w:pPr>
        <w:spacing w:after="240" w:before="240" w:line="240" w:lineRule="auto"/>
        <w:rPr>
          <w:sz w:val="20"/>
          <w:szCs w:val="20"/>
        </w:rPr>
      </w:pPr>
      <w:r w:rsidDel="00000000" w:rsidR="00000000" w:rsidRPr="00000000">
        <w:rPr>
          <w:sz w:val="20"/>
          <w:szCs w:val="20"/>
          <w:rtl w:val="0"/>
        </w:rPr>
        <w:t xml:space="preserve">Consumers may file a complaint with the Office of the Attorney General’s Consumer Protection Division using the online complaint portal:</w:t>
      </w:r>
    </w:p>
    <w:p w:rsidR="00000000" w:rsidDel="00000000" w:rsidP="00000000" w:rsidRDefault="00000000" w:rsidRPr="00000000" w14:paraId="00000015">
      <w:pPr>
        <w:spacing w:after="240" w:before="240" w:line="240" w:lineRule="auto"/>
        <w:rPr/>
      </w:pPr>
      <w:r w:rsidDel="00000000" w:rsidR="00000000" w:rsidRPr="00000000">
        <w:rPr>
          <w:sz w:val="20"/>
          <w:szCs w:val="20"/>
          <w:rtl w:val="0"/>
        </w:rPr>
        <w:t xml:space="preserve">Texas Office of the Attorney General – Consumer Protection Complaint Form https://www.texasattorneygeneral.gov/consumer-protection/file-consumer-complainConsumer Information Notice</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1662113" cy="59665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113" cy="596656"/>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